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73A0C" w14:textId="77777777" w:rsidR="00E66650" w:rsidRPr="00FC1073" w:rsidRDefault="00F32702" w:rsidP="00743426">
      <w:pPr>
        <w:pStyle w:val="BodyText"/>
        <w:numPr>
          <w:ilvl w:val="0"/>
          <w:numId w:val="2"/>
        </w:numPr>
        <w:spacing w:before="240" w:after="240"/>
        <w:ind w:right="3"/>
        <w:jc w:val="both"/>
        <w:rPr>
          <w:sz w:val="24"/>
          <w:szCs w:val="24"/>
        </w:rPr>
      </w:pPr>
      <w:r w:rsidRPr="00FC1073">
        <w:rPr>
          <w:sz w:val="24"/>
          <w:szCs w:val="24"/>
        </w:rPr>
        <w:t xml:space="preserve">The </w:t>
      </w:r>
      <w:r w:rsidRPr="00FC1073">
        <w:rPr>
          <w:i/>
          <w:spacing w:val="-4"/>
          <w:sz w:val="24"/>
          <w:szCs w:val="24"/>
        </w:rPr>
        <w:t xml:space="preserve">Queensland </w:t>
      </w:r>
      <w:r w:rsidRPr="00FC1073">
        <w:rPr>
          <w:i/>
          <w:spacing w:val="-3"/>
          <w:sz w:val="24"/>
          <w:szCs w:val="24"/>
        </w:rPr>
        <w:t xml:space="preserve">Civil </w:t>
      </w:r>
      <w:r w:rsidRPr="00FC1073">
        <w:rPr>
          <w:i/>
          <w:sz w:val="24"/>
          <w:szCs w:val="24"/>
        </w:rPr>
        <w:t xml:space="preserve">and </w:t>
      </w:r>
      <w:r w:rsidRPr="00FC1073">
        <w:rPr>
          <w:i/>
          <w:spacing w:val="-4"/>
          <w:sz w:val="24"/>
          <w:szCs w:val="24"/>
        </w:rPr>
        <w:t xml:space="preserve">Administrative Tribunal </w:t>
      </w:r>
      <w:r w:rsidRPr="00FC1073">
        <w:rPr>
          <w:i/>
          <w:spacing w:val="-3"/>
          <w:sz w:val="24"/>
          <w:szCs w:val="24"/>
        </w:rPr>
        <w:t xml:space="preserve">Act 2009 </w:t>
      </w:r>
      <w:r w:rsidRPr="00FC1073">
        <w:rPr>
          <w:spacing w:val="-4"/>
          <w:sz w:val="24"/>
          <w:szCs w:val="24"/>
        </w:rPr>
        <w:t xml:space="preserve">(QCAT </w:t>
      </w:r>
      <w:r w:rsidRPr="00FC1073">
        <w:rPr>
          <w:spacing w:val="-3"/>
          <w:sz w:val="24"/>
          <w:szCs w:val="24"/>
        </w:rPr>
        <w:t xml:space="preserve">Act) </w:t>
      </w:r>
      <w:r w:rsidRPr="00FC1073">
        <w:rPr>
          <w:spacing w:val="-4"/>
          <w:sz w:val="24"/>
          <w:szCs w:val="24"/>
        </w:rPr>
        <w:t>establishes</w:t>
      </w:r>
      <w:r w:rsidR="00760020">
        <w:rPr>
          <w:spacing w:val="-4"/>
          <w:sz w:val="24"/>
          <w:szCs w:val="24"/>
        </w:rPr>
        <w:t xml:space="preserve"> the</w:t>
      </w:r>
      <w:r w:rsidRPr="00FC1073">
        <w:rPr>
          <w:spacing w:val="-4"/>
          <w:sz w:val="24"/>
          <w:szCs w:val="24"/>
        </w:rPr>
        <w:t xml:space="preserve"> Queensland Civil </w:t>
      </w:r>
      <w:r w:rsidRPr="00FC1073">
        <w:rPr>
          <w:sz w:val="24"/>
          <w:szCs w:val="24"/>
        </w:rPr>
        <w:t xml:space="preserve">and </w:t>
      </w:r>
      <w:r w:rsidRPr="00FC1073">
        <w:rPr>
          <w:spacing w:val="-4"/>
          <w:sz w:val="24"/>
          <w:szCs w:val="24"/>
        </w:rPr>
        <w:t xml:space="preserve">Administrative </w:t>
      </w:r>
      <w:r w:rsidRPr="00FC1073">
        <w:rPr>
          <w:spacing w:val="-3"/>
          <w:sz w:val="24"/>
          <w:szCs w:val="24"/>
        </w:rPr>
        <w:t xml:space="preserve">Tribunal </w:t>
      </w:r>
      <w:r w:rsidR="00760020">
        <w:rPr>
          <w:spacing w:val="-3"/>
          <w:sz w:val="24"/>
          <w:szCs w:val="24"/>
        </w:rPr>
        <w:t xml:space="preserve">(QCAT) </w:t>
      </w:r>
      <w:r w:rsidRPr="00FC1073">
        <w:rPr>
          <w:sz w:val="24"/>
          <w:szCs w:val="24"/>
        </w:rPr>
        <w:t xml:space="preserve">and </w:t>
      </w:r>
      <w:r w:rsidRPr="00FC1073">
        <w:rPr>
          <w:spacing w:val="-3"/>
          <w:sz w:val="24"/>
          <w:szCs w:val="24"/>
        </w:rPr>
        <w:t xml:space="preserve">provides for </w:t>
      </w:r>
      <w:r w:rsidRPr="00FC1073">
        <w:rPr>
          <w:spacing w:val="-4"/>
          <w:sz w:val="24"/>
          <w:szCs w:val="24"/>
        </w:rPr>
        <w:t xml:space="preserve">appointment </w:t>
      </w:r>
      <w:r w:rsidRPr="00FC1073">
        <w:rPr>
          <w:spacing w:val="-3"/>
          <w:sz w:val="24"/>
          <w:szCs w:val="24"/>
        </w:rPr>
        <w:t xml:space="preserve">of </w:t>
      </w:r>
      <w:r w:rsidR="00760020">
        <w:rPr>
          <w:spacing w:val="-3"/>
          <w:sz w:val="24"/>
          <w:szCs w:val="24"/>
        </w:rPr>
        <w:t>Senior M</w:t>
      </w:r>
      <w:r w:rsidRPr="00FC1073">
        <w:rPr>
          <w:spacing w:val="-3"/>
          <w:sz w:val="24"/>
          <w:szCs w:val="24"/>
        </w:rPr>
        <w:t>embers</w:t>
      </w:r>
      <w:r w:rsidR="00760020">
        <w:rPr>
          <w:spacing w:val="-3"/>
          <w:sz w:val="24"/>
          <w:szCs w:val="24"/>
        </w:rPr>
        <w:t>, Ordinary Members</w:t>
      </w:r>
      <w:r w:rsidRPr="00FC1073">
        <w:rPr>
          <w:spacing w:val="-3"/>
          <w:sz w:val="24"/>
          <w:szCs w:val="24"/>
        </w:rPr>
        <w:t xml:space="preserve"> and </w:t>
      </w:r>
      <w:r w:rsidR="00760020">
        <w:rPr>
          <w:spacing w:val="-4"/>
          <w:sz w:val="24"/>
          <w:szCs w:val="24"/>
        </w:rPr>
        <w:t>A</w:t>
      </w:r>
      <w:r w:rsidRPr="00FC1073">
        <w:rPr>
          <w:spacing w:val="-4"/>
          <w:sz w:val="24"/>
          <w:szCs w:val="24"/>
        </w:rPr>
        <w:t>djudicators.</w:t>
      </w:r>
    </w:p>
    <w:p w14:paraId="38473A0D" w14:textId="77777777" w:rsidR="00E66650" w:rsidRPr="00FC1073" w:rsidRDefault="00F32702" w:rsidP="000640C7">
      <w:pPr>
        <w:pStyle w:val="ListParagraph"/>
        <w:numPr>
          <w:ilvl w:val="0"/>
          <w:numId w:val="2"/>
        </w:numPr>
        <w:tabs>
          <w:tab w:val="left" w:pos="700"/>
        </w:tabs>
        <w:spacing w:before="240"/>
        <w:ind w:left="357" w:right="3"/>
        <w:rPr>
          <w:sz w:val="24"/>
          <w:szCs w:val="24"/>
        </w:rPr>
      </w:pPr>
      <w:r w:rsidRPr="00FC1073">
        <w:rPr>
          <w:spacing w:val="-3"/>
          <w:sz w:val="24"/>
          <w:szCs w:val="24"/>
        </w:rPr>
        <w:t xml:space="preserve">Sections 183 and </w:t>
      </w:r>
      <w:r w:rsidRPr="00FC1073">
        <w:rPr>
          <w:sz w:val="24"/>
          <w:szCs w:val="24"/>
        </w:rPr>
        <w:t xml:space="preserve">198 </w:t>
      </w:r>
      <w:r w:rsidRPr="00FC1073">
        <w:rPr>
          <w:spacing w:val="-3"/>
          <w:sz w:val="24"/>
          <w:szCs w:val="24"/>
        </w:rPr>
        <w:t xml:space="preserve">of the QCAT Act </w:t>
      </w:r>
      <w:r w:rsidRPr="00FC1073">
        <w:rPr>
          <w:spacing w:val="-4"/>
          <w:sz w:val="24"/>
          <w:szCs w:val="24"/>
        </w:rPr>
        <w:t>provide</w:t>
      </w:r>
      <w:r w:rsidRPr="00FC1073">
        <w:rPr>
          <w:spacing w:val="-19"/>
          <w:sz w:val="24"/>
          <w:szCs w:val="24"/>
        </w:rPr>
        <w:t xml:space="preserve"> </w:t>
      </w:r>
      <w:r w:rsidRPr="00FC1073">
        <w:rPr>
          <w:spacing w:val="-3"/>
          <w:sz w:val="24"/>
          <w:szCs w:val="24"/>
        </w:rPr>
        <w:t>that:</w:t>
      </w:r>
    </w:p>
    <w:p w14:paraId="38473A0E" w14:textId="77777777" w:rsidR="00E66650" w:rsidRPr="00FC1073" w:rsidRDefault="00F32702" w:rsidP="000640C7">
      <w:pPr>
        <w:pStyle w:val="ListParagraph"/>
        <w:numPr>
          <w:ilvl w:val="0"/>
          <w:numId w:val="3"/>
        </w:numPr>
        <w:tabs>
          <w:tab w:val="left" w:pos="1060"/>
        </w:tabs>
        <w:spacing w:before="120" w:line="237" w:lineRule="auto"/>
        <w:ind w:right="3"/>
        <w:rPr>
          <w:sz w:val="24"/>
          <w:szCs w:val="24"/>
        </w:rPr>
      </w:pPr>
      <w:r w:rsidRPr="00FC1073">
        <w:rPr>
          <w:sz w:val="24"/>
          <w:szCs w:val="24"/>
        </w:rPr>
        <w:t xml:space="preserve">as many </w:t>
      </w:r>
      <w:r w:rsidR="00760020">
        <w:rPr>
          <w:sz w:val="24"/>
          <w:szCs w:val="24"/>
        </w:rPr>
        <w:t>S</w:t>
      </w:r>
      <w:r w:rsidRPr="00FC1073">
        <w:rPr>
          <w:sz w:val="24"/>
          <w:szCs w:val="24"/>
        </w:rPr>
        <w:t xml:space="preserve">enior </w:t>
      </w:r>
      <w:r w:rsidR="00760020">
        <w:rPr>
          <w:sz w:val="24"/>
          <w:szCs w:val="24"/>
        </w:rPr>
        <w:t>M</w:t>
      </w:r>
      <w:r w:rsidRPr="00FC1073">
        <w:rPr>
          <w:sz w:val="24"/>
          <w:szCs w:val="24"/>
        </w:rPr>
        <w:t xml:space="preserve">embers, </w:t>
      </w:r>
      <w:r w:rsidR="00760020">
        <w:rPr>
          <w:sz w:val="24"/>
          <w:szCs w:val="24"/>
        </w:rPr>
        <w:t>O</w:t>
      </w:r>
      <w:r w:rsidRPr="00FC1073">
        <w:rPr>
          <w:sz w:val="24"/>
          <w:szCs w:val="24"/>
        </w:rPr>
        <w:t xml:space="preserve">rdinary </w:t>
      </w:r>
      <w:r w:rsidR="00760020">
        <w:rPr>
          <w:sz w:val="24"/>
          <w:szCs w:val="24"/>
        </w:rPr>
        <w:t>M</w:t>
      </w:r>
      <w:r w:rsidRPr="00FC1073">
        <w:rPr>
          <w:sz w:val="24"/>
          <w:szCs w:val="24"/>
        </w:rPr>
        <w:t xml:space="preserve">embers and </w:t>
      </w:r>
      <w:r w:rsidR="00760020">
        <w:rPr>
          <w:sz w:val="24"/>
          <w:szCs w:val="24"/>
        </w:rPr>
        <w:t>A</w:t>
      </w:r>
      <w:r w:rsidRPr="00FC1073">
        <w:rPr>
          <w:sz w:val="24"/>
          <w:szCs w:val="24"/>
        </w:rPr>
        <w:t xml:space="preserve">djudicators as are required for the proper functioning of </w:t>
      </w:r>
      <w:r w:rsidR="00760020">
        <w:rPr>
          <w:sz w:val="24"/>
          <w:szCs w:val="24"/>
        </w:rPr>
        <w:t xml:space="preserve">QCAT </w:t>
      </w:r>
      <w:r w:rsidRPr="00FC1073">
        <w:rPr>
          <w:sz w:val="24"/>
          <w:szCs w:val="24"/>
        </w:rPr>
        <w:t>must be</w:t>
      </w:r>
      <w:r w:rsidRPr="00FC1073">
        <w:rPr>
          <w:spacing w:val="-28"/>
          <w:sz w:val="24"/>
          <w:szCs w:val="24"/>
        </w:rPr>
        <w:t xml:space="preserve"> </w:t>
      </w:r>
      <w:r w:rsidRPr="00FC1073">
        <w:rPr>
          <w:sz w:val="24"/>
          <w:szCs w:val="24"/>
        </w:rPr>
        <w:t>appointed;</w:t>
      </w:r>
    </w:p>
    <w:p w14:paraId="38473A0F" w14:textId="77777777" w:rsidR="00E66650" w:rsidRPr="00FC1073" w:rsidRDefault="00F32702" w:rsidP="000640C7">
      <w:pPr>
        <w:pStyle w:val="ListParagraph"/>
        <w:numPr>
          <w:ilvl w:val="0"/>
          <w:numId w:val="3"/>
        </w:numPr>
        <w:tabs>
          <w:tab w:val="left" w:pos="1060"/>
        </w:tabs>
        <w:spacing w:before="120" w:line="237" w:lineRule="auto"/>
        <w:ind w:right="3"/>
        <w:rPr>
          <w:sz w:val="24"/>
          <w:szCs w:val="24"/>
        </w:rPr>
      </w:pPr>
      <w:r w:rsidRPr="00FC1073">
        <w:rPr>
          <w:sz w:val="24"/>
          <w:szCs w:val="24"/>
        </w:rPr>
        <w:t xml:space="preserve">a </w:t>
      </w:r>
      <w:r w:rsidR="00760020">
        <w:rPr>
          <w:sz w:val="24"/>
          <w:szCs w:val="24"/>
        </w:rPr>
        <w:t>S</w:t>
      </w:r>
      <w:r w:rsidRPr="00FC1073">
        <w:rPr>
          <w:sz w:val="24"/>
          <w:szCs w:val="24"/>
        </w:rPr>
        <w:t xml:space="preserve">enior </w:t>
      </w:r>
      <w:r w:rsidR="00760020">
        <w:rPr>
          <w:sz w:val="24"/>
          <w:szCs w:val="24"/>
        </w:rPr>
        <w:t>M</w:t>
      </w:r>
      <w:r w:rsidRPr="00FC1073">
        <w:rPr>
          <w:sz w:val="24"/>
          <w:szCs w:val="24"/>
        </w:rPr>
        <w:t xml:space="preserve">ember, </w:t>
      </w:r>
      <w:r w:rsidR="00760020">
        <w:rPr>
          <w:sz w:val="24"/>
          <w:szCs w:val="24"/>
        </w:rPr>
        <w:t>O</w:t>
      </w:r>
      <w:r w:rsidRPr="00FC1073">
        <w:rPr>
          <w:sz w:val="24"/>
          <w:szCs w:val="24"/>
        </w:rPr>
        <w:t xml:space="preserve">rdinary </w:t>
      </w:r>
      <w:r w:rsidR="00760020">
        <w:rPr>
          <w:sz w:val="24"/>
          <w:szCs w:val="24"/>
        </w:rPr>
        <w:t>M</w:t>
      </w:r>
      <w:r w:rsidRPr="00FC1073">
        <w:rPr>
          <w:sz w:val="24"/>
          <w:szCs w:val="24"/>
        </w:rPr>
        <w:t xml:space="preserve">ember or </w:t>
      </w:r>
      <w:r w:rsidR="00760020">
        <w:rPr>
          <w:sz w:val="24"/>
          <w:szCs w:val="24"/>
        </w:rPr>
        <w:t>A</w:t>
      </w:r>
      <w:r w:rsidRPr="00FC1073">
        <w:rPr>
          <w:sz w:val="24"/>
          <w:szCs w:val="24"/>
        </w:rPr>
        <w:t>djudicator must be recommended for appointment by the Minister after consultation with the President</w:t>
      </w:r>
      <w:r w:rsidR="00760020">
        <w:rPr>
          <w:sz w:val="24"/>
          <w:szCs w:val="24"/>
        </w:rPr>
        <w:t xml:space="preserve"> of QCAT</w:t>
      </w:r>
      <w:r w:rsidRPr="00FC1073">
        <w:rPr>
          <w:sz w:val="24"/>
          <w:szCs w:val="24"/>
        </w:rPr>
        <w:t>;</w:t>
      </w:r>
      <w:r w:rsidRPr="00FC1073">
        <w:rPr>
          <w:spacing w:val="-30"/>
          <w:sz w:val="24"/>
          <w:szCs w:val="24"/>
        </w:rPr>
        <w:t xml:space="preserve"> </w:t>
      </w:r>
      <w:r w:rsidRPr="00FC1073">
        <w:rPr>
          <w:sz w:val="24"/>
          <w:szCs w:val="24"/>
        </w:rPr>
        <w:t>and</w:t>
      </w:r>
    </w:p>
    <w:p w14:paraId="38473A10" w14:textId="77777777" w:rsidR="00E66650" w:rsidRPr="00FC1073" w:rsidRDefault="00F32702" w:rsidP="000640C7">
      <w:pPr>
        <w:pStyle w:val="ListParagraph"/>
        <w:numPr>
          <w:ilvl w:val="0"/>
          <w:numId w:val="3"/>
        </w:numPr>
        <w:tabs>
          <w:tab w:val="left" w:pos="1061"/>
        </w:tabs>
        <w:spacing w:before="120" w:line="237" w:lineRule="auto"/>
        <w:ind w:right="3"/>
        <w:rPr>
          <w:sz w:val="24"/>
          <w:szCs w:val="24"/>
        </w:rPr>
      </w:pPr>
      <w:r w:rsidRPr="00FC1073">
        <w:rPr>
          <w:sz w:val="24"/>
          <w:szCs w:val="24"/>
        </w:rPr>
        <w:t>before</w:t>
      </w:r>
      <w:r w:rsidRPr="00FC1073">
        <w:rPr>
          <w:spacing w:val="-17"/>
          <w:sz w:val="24"/>
          <w:szCs w:val="24"/>
        </w:rPr>
        <w:t xml:space="preserve"> </w:t>
      </w:r>
      <w:r w:rsidRPr="00FC1073">
        <w:rPr>
          <w:sz w:val="24"/>
          <w:szCs w:val="24"/>
        </w:rPr>
        <w:t>recommending</w:t>
      </w:r>
      <w:r w:rsidRPr="00FC1073">
        <w:rPr>
          <w:spacing w:val="-15"/>
          <w:sz w:val="24"/>
          <w:szCs w:val="24"/>
        </w:rPr>
        <w:t xml:space="preserve"> </w:t>
      </w:r>
      <w:r w:rsidRPr="00FC1073">
        <w:rPr>
          <w:sz w:val="24"/>
          <w:szCs w:val="24"/>
        </w:rPr>
        <w:t>a</w:t>
      </w:r>
      <w:r w:rsidRPr="00FC1073">
        <w:rPr>
          <w:spacing w:val="-17"/>
          <w:sz w:val="24"/>
          <w:szCs w:val="24"/>
        </w:rPr>
        <w:t xml:space="preserve"> </w:t>
      </w:r>
      <w:r w:rsidRPr="00FC1073">
        <w:rPr>
          <w:sz w:val="24"/>
          <w:szCs w:val="24"/>
        </w:rPr>
        <w:t>person</w:t>
      </w:r>
      <w:r w:rsidRPr="00FC1073">
        <w:rPr>
          <w:spacing w:val="-17"/>
          <w:sz w:val="24"/>
          <w:szCs w:val="24"/>
        </w:rPr>
        <w:t xml:space="preserve"> </w:t>
      </w:r>
      <w:r w:rsidRPr="00FC1073">
        <w:rPr>
          <w:sz w:val="24"/>
          <w:szCs w:val="24"/>
        </w:rPr>
        <w:t>for</w:t>
      </w:r>
      <w:r w:rsidRPr="00FC1073">
        <w:rPr>
          <w:spacing w:val="-16"/>
          <w:sz w:val="24"/>
          <w:szCs w:val="24"/>
        </w:rPr>
        <w:t xml:space="preserve"> </w:t>
      </w:r>
      <w:r w:rsidRPr="00FC1073">
        <w:rPr>
          <w:sz w:val="24"/>
          <w:szCs w:val="24"/>
        </w:rPr>
        <w:t>appointment</w:t>
      </w:r>
      <w:r w:rsidRPr="00FC1073">
        <w:rPr>
          <w:spacing w:val="-16"/>
          <w:sz w:val="24"/>
          <w:szCs w:val="24"/>
        </w:rPr>
        <w:t xml:space="preserve"> </w:t>
      </w:r>
      <w:r w:rsidRPr="00FC1073">
        <w:rPr>
          <w:sz w:val="24"/>
          <w:szCs w:val="24"/>
        </w:rPr>
        <w:t>as</w:t>
      </w:r>
      <w:r w:rsidRPr="00FC1073">
        <w:rPr>
          <w:spacing w:val="-14"/>
          <w:sz w:val="24"/>
          <w:szCs w:val="24"/>
        </w:rPr>
        <w:t xml:space="preserve"> </w:t>
      </w:r>
      <w:r w:rsidRPr="00FC1073">
        <w:rPr>
          <w:sz w:val="24"/>
          <w:szCs w:val="24"/>
        </w:rPr>
        <w:t>a</w:t>
      </w:r>
      <w:r w:rsidRPr="00FC1073">
        <w:rPr>
          <w:spacing w:val="-15"/>
          <w:sz w:val="24"/>
          <w:szCs w:val="24"/>
        </w:rPr>
        <w:t xml:space="preserve"> </w:t>
      </w:r>
      <w:r w:rsidR="00760020">
        <w:rPr>
          <w:sz w:val="24"/>
          <w:szCs w:val="24"/>
        </w:rPr>
        <w:t>S</w:t>
      </w:r>
      <w:r w:rsidRPr="00FC1073">
        <w:rPr>
          <w:sz w:val="24"/>
          <w:szCs w:val="24"/>
        </w:rPr>
        <w:t>enior</w:t>
      </w:r>
      <w:r w:rsidRPr="00FC1073">
        <w:rPr>
          <w:spacing w:val="-16"/>
          <w:sz w:val="24"/>
          <w:szCs w:val="24"/>
        </w:rPr>
        <w:t xml:space="preserve"> </w:t>
      </w:r>
      <w:r w:rsidR="00760020">
        <w:rPr>
          <w:sz w:val="24"/>
          <w:szCs w:val="24"/>
        </w:rPr>
        <w:t>M</w:t>
      </w:r>
      <w:r w:rsidRPr="00FC1073">
        <w:rPr>
          <w:sz w:val="24"/>
          <w:szCs w:val="24"/>
        </w:rPr>
        <w:t>ember,</w:t>
      </w:r>
      <w:r w:rsidRPr="00FC1073">
        <w:rPr>
          <w:spacing w:val="-16"/>
          <w:sz w:val="24"/>
          <w:szCs w:val="24"/>
        </w:rPr>
        <w:t xml:space="preserve"> </w:t>
      </w:r>
      <w:r w:rsidR="00760020">
        <w:rPr>
          <w:sz w:val="24"/>
          <w:szCs w:val="24"/>
        </w:rPr>
        <w:t>O</w:t>
      </w:r>
      <w:r w:rsidRPr="00FC1073">
        <w:rPr>
          <w:sz w:val="24"/>
          <w:szCs w:val="24"/>
        </w:rPr>
        <w:t>rdinary</w:t>
      </w:r>
      <w:r w:rsidRPr="00FC1073">
        <w:rPr>
          <w:spacing w:val="-17"/>
          <w:sz w:val="24"/>
          <w:szCs w:val="24"/>
        </w:rPr>
        <w:t xml:space="preserve"> </w:t>
      </w:r>
      <w:r w:rsidR="00760020">
        <w:rPr>
          <w:sz w:val="24"/>
          <w:szCs w:val="24"/>
        </w:rPr>
        <w:t>M</w:t>
      </w:r>
      <w:r w:rsidRPr="00FC1073">
        <w:rPr>
          <w:sz w:val="24"/>
          <w:szCs w:val="24"/>
        </w:rPr>
        <w:t>ember or</w:t>
      </w:r>
      <w:r w:rsidRPr="00FC1073">
        <w:rPr>
          <w:spacing w:val="-5"/>
          <w:sz w:val="24"/>
          <w:szCs w:val="24"/>
        </w:rPr>
        <w:t xml:space="preserve"> </w:t>
      </w:r>
      <w:r w:rsidR="00760020">
        <w:rPr>
          <w:sz w:val="24"/>
          <w:szCs w:val="24"/>
        </w:rPr>
        <w:t>A</w:t>
      </w:r>
      <w:r w:rsidRPr="00FC1073">
        <w:rPr>
          <w:sz w:val="24"/>
          <w:szCs w:val="24"/>
        </w:rPr>
        <w:t>djudicator,</w:t>
      </w:r>
      <w:r w:rsidRPr="00FC1073">
        <w:rPr>
          <w:spacing w:val="-9"/>
          <w:sz w:val="24"/>
          <w:szCs w:val="24"/>
        </w:rPr>
        <w:t xml:space="preserve"> </w:t>
      </w:r>
      <w:r w:rsidRPr="00FC1073">
        <w:rPr>
          <w:sz w:val="24"/>
          <w:szCs w:val="24"/>
        </w:rPr>
        <w:t>the</w:t>
      </w:r>
      <w:r w:rsidRPr="00FC1073">
        <w:rPr>
          <w:spacing w:val="-8"/>
          <w:sz w:val="24"/>
          <w:szCs w:val="24"/>
        </w:rPr>
        <w:t xml:space="preserve"> </w:t>
      </w:r>
      <w:r w:rsidRPr="00FC1073">
        <w:rPr>
          <w:sz w:val="24"/>
          <w:szCs w:val="24"/>
        </w:rPr>
        <w:t>Minister</w:t>
      </w:r>
      <w:r w:rsidRPr="00FC1073">
        <w:rPr>
          <w:spacing w:val="-7"/>
          <w:sz w:val="24"/>
          <w:szCs w:val="24"/>
        </w:rPr>
        <w:t xml:space="preserve"> </w:t>
      </w:r>
      <w:r w:rsidRPr="00FC1073">
        <w:rPr>
          <w:sz w:val="24"/>
          <w:szCs w:val="24"/>
        </w:rPr>
        <w:t>must</w:t>
      </w:r>
      <w:r w:rsidRPr="00FC1073">
        <w:rPr>
          <w:spacing w:val="-7"/>
          <w:sz w:val="24"/>
          <w:szCs w:val="24"/>
        </w:rPr>
        <w:t xml:space="preserve"> </w:t>
      </w:r>
      <w:r w:rsidRPr="00FC1073">
        <w:rPr>
          <w:sz w:val="24"/>
          <w:szCs w:val="24"/>
        </w:rPr>
        <w:t>advertise</w:t>
      </w:r>
      <w:r w:rsidRPr="00FC1073">
        <w:rPr>
          <w:spacing w:val="-11"/>
          <w:sz w:val="24"/>
          <w:szCs w:val="24"/>
        </w:rPr>
        <w:t xml:space="preserve"> </w:t>
      </w:r>
      <w:r w:rsidRPr="00FC1073">
        <w:rPr>
          <w:sz w:val="24"/>
          <w:szCs w:val="24"/>
        </w:rPr>
        <w:t>for</w:t>
      </w:r>
      <w:r w:rsidRPr="00FC1073">
        <w:rPr>
          <w:spacing w:val="-7"/>
          <w:sz w:val="24"/>
          <w:szCs w:val="24"/>
        </w:rPr>
        <w:t xml:space="preserve"> </w:t>
      </w:r>
      <w:r w:rsidRPr="00FC1073">
        <w:rPr>
          <w:sz w:val="24"/>
          <w:szCs w:val="24"/>
        </w:rPr>
        <w:t>applications</w:t>
      </w:r>
      <w:r w:rsidRPr="00FC1073">
        <w:rPr>
          <w:spacing w:val="-8"/>
          <w:sz w:val="24"/>
          <w:szCs w:val="24"/>
        </w:rPr>
        <w:t xml:space="preserve"> </w:t>
      </w:r>
      <w:r w:rsidRPr="00FC1073">
        <w:rPr>
          <w:sz w:val="24"/>
          <w:szCs w:val="24"/>
        </w:rPr>
        <w:t>from</w:t>
      </w:r>
      <w:r w:rsidRPr="00FC1073">
        <w:rPr>
          <w:spacing w:val="-7"/>
          <w:sz w:val="24"/>
          <w:szCs w:val="24"/>
        </w:rPr>
        <w:t xml:space="preserve"> </w:t>
      </w:r>
      <w:r w:rsidRPr="00FC1073">
        <w:rPr>
          <w:sz w:val="24"/>
          <w:szCs w:val="24"/>
        </w:rPr>
        <w:t>appropriately</w:t>
      </w:r>
      <w:r w:rsidRPr="00FC1073">
        <w:rPr>
          <w:spacing w:val="-8"/>
          <w:sz w:val="24"/>
          <w:szCs w:val="24"/>
        </w:rPr>
        <w:t xml:space="preserve"> </w:t>
      </w:r>
      <w:r w:rsidRPr="00FC1073">
        <w:rPr>
          <w:sz w:val="24"/>
          <w:szCs w:val="24"/>
        </w:rPr>
        <w:t>qualified persons to be considered for</w:t>
      </w:r>
      <w:r w:rsidRPr="00FC1073">
        <w:rPr>
          <w:spacing w:val="-17"/>
          <w:sz w:val="24"/>
          <w:szCs w:val="24"/>
        </w:rPr>
        <w:t xml:space="preserve"> </w:t>
      </w:r>
      <w:r w:rsidRPr="00FC1073">
        <w:rPr>
          <w:sz w:val="24"/>
          <w:szCs w:val="24"/>
        </w:rPr>
        <w:t>selection.</w:t>
      </w:r>
    </w:p>
    <w:p w14:paraId="38473A11" w14:textId="46737D1F" w:rsidR="00E66650" w:rsidRPr="00FC1073" w:rsidRDefault="00F32702" w:rsidP="00743426">
      <w:pPr>
        <w:pStyle w:val="ListParagraph"/>
        <w:numPr>
          <w:ilvl w:val="0"/>
          <w:numId w:val="2"/>
        </w:numPr>
        <w:tabs>
          <w:tab w:val="left" w:pos="700"/>
        </w:tabs>
        <w:spacing w:before="240" w:after="240"/>
        <w:ind w:left="357" w:right="3"/>
        <w:rPr>
          <w:sz w:val="24"/>
          <w:szCs w:val="24"/>
        </w:rPr>
      </w:pPr>
      <w:r w:rsidRPr="00FC1073">
        <w:rPr>
          <w:spacing w:val="-4"/>
          <w:sz w:val="24"/>
          <w:szCs w:val="24"/>
          <w:u w:val="single"/>
        </w:rPr>
        <w:t>Cabinet endorsed</w:t>
      </w:r>
      <w:r w:rsidRPr="00FC1073">
        <w:rPr>
          <w:spacing w:val="-4"/>
          <w:sz w:val="24"/>
          <w:szCs w:val="24"/>
        </w:rPr>
        <w:t xml:space="preserve"> </w:t>
      </w:r>
      <w:r w:rsidR="000640C7">
        <w:rPr>
          <w:sz w:val="24"/>
          <w:szCs w:val="24"/>
        </w:rPr>
        <w:t>recommending</w:t>
      </w:r>
      <w:r w:rsidRPr="00FC1073">
        <w:rPr>
          <w:spacing w:val="-4"/>
          <w:sz w:val="24"/>
          <w:szCs w:val="24"/>
        </w:rPr>
        <w:t xml:space="preserve"> </w:t>
      </w:r>
      <w:r w:rsidRPr="00FC1073">
        <w:rPr>
          <w:sz w:val="24"/>
          <w:szCs w:val="24"/>
        </w:rPr>
        <w:t xml:space="preserve">to </w:t>
      </w:r>
      <w:r w:rsidRPr="00FC1073">
        <w:rPr>
          <w:spacing w:val="-3"/>
          <w:sz w:val="24"/>
          <w:szCs w:val="24"/>
        </w:rPr>
        <w:t xml:space="preserve">the </w:t>
      </w:r>
      <w:r w:rsidRPr="00FC1073">
        <w:rPr>
          <w:spacing w:val="-4"/>
          <w:sz w:val="24"/>
          <w:szCs w:val="24"/>
        </w:rPr>
        <w:t>Governor</w:t>
      </w:r>
      <w:r w:rsidR="00760020">
        <w:rPr>
          <w:spacing w:val="-4"/>
          <w:sz w:val="24"/>
          <w:szCs w:val="24"/>
        </w:rPr>
        <w:t xml:space="preserve"> </w:t>
      </w:r>
      <w:r w:rsidRPr="00FC1073">
        <w:rPr>
          <w:spacing w:val="-3"/>
          <w:sz w:val="24"/>
          <w:szCs w:val="24"/>
        </w:rPr>
        <w:t>in</w:t>
      </w:r>
      <w:r w:rsidR="00760020">
        <w:rPr>
          <w:spacing w:val="-3"/>
          <w:sz w:val="24"/>
          <w:szCs w:val="24"/>
        </w:rPr>
        <w:t xml:space="preserve"> </w:t>
      </w:r>
      <w:r w:rsidRPr="00FC1073">
        <w:rPr>
          <w:spacing w:val="-4"/>
          <w:sz w:val="24"/>
          <w:szCs w:val="24"/>
        </w:rPr>
        <w:t xml:space="preserve">Council </w:t>
      </w:r>
      <w:r w:rsidRPr="00FC1073">
        <w:rPr>
          <w:spacing w:val="-3"/>
          <w:sz w:val="24"/>
          <w:szCs w:val="24"/>
        </w:rPr>
        <w:t xml:space="preserve">the </w:t>
      </w:r>
      <w:r w:rsidR="00B87D19">
        <w:rPr>
          <w:spacing w:val="-3"/>
          <w:sz w:val="24"/>
          <w:szCs w:val="24"/>
        </w:rPr>
        <w:t>re</w:t>
      </w:r>
      <w:r w:rsidRPr="00FC1073">
        <w:rPr>
          <w:spacing w:val="-4"/>
          <w:sz w:val="24"/>
          <w:szCs w:val="24"/>
        </w:rPr>
        <w:t xml:space="preserve">appointments </w:t>
      </w:r>
      <w:r w:rsidRPr="00FC1073">
        <w:rPr>
          <w:spacing w:val="-3"/>
          <w:sz w:val="24"/>
          <w:szCs w:val="24"/>
        </w:rPr>
        <w:t xml:space="preserve">of </w:t>
      </w:r>
      <w:r w:rsidRPr="00FC1073">
        <w:rPr>
          <w:sz w:val="24"/>
          <w:szCs w:val="24"/>
        </w:rPr>
        <w:t xml:space="preserve">the </w:t>
      </w:r>
      <w:r w:rsidR="00516017" w:rsidRPr="00FC1073">
        <w:rPr>
          <w:sz w:val="24"/>
          <w:szCs w:val="24"/>
        </w:rPr>
        <w:t xml:space="preserve">following to the </w:t>
      </w:r>
      <w:r w:rsidRPr="00FC1073">
        <w:rPr>
          <w:spacing w:val="-4"/>
          <w:sz w:val="24"/>
          <w:szCs w:val="24"/>
        </w:rPr>
        <w:t xml:space="preserve">Queensland Civil </w:t>
      </w:r>
      <w:r w:rsidRPr="00FC1073">
        <w:rPr>
          <w:sz w:val="24"/>
          <w:szCs w:val="24"/>
        </w:rPr>
        <w:t xml:space="preserve">and </w:t>
      </w:r>
      <w:r w:rsidRPr="00FC1073">
        <w:rPr>
          <w:spacing w:val="-4"/>
          <w:sz w:val="24"/>
          <w:szCs w:val="24"/>
        </w:rPr>
        <w:t xml:space="preserve">Administrative </w:t>
      </w:r>
      <w:r w:rsidRPr="00FC1073">
        <w:rPr>
          <w:spacing w:val="-3"/>
          <w:sz w:val="24"/>
          <w:szCs w:val="24"/>
        </w:rPr>
        <w:t>Tribunal</w:t>
      </w:r>
      <w:r w:rsidR="00EA2C6D" w:rsidRPr="00FC1073">
        <w:rPr>
          <w:spacing w:val="-4"/>
          <w:sz w:val="24"/>
          <w:szCs w:val="24"/>
        </w:rPr>
        <w:t>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2661"/>
        <w:gridCol w:w="3214"/>
        <w:gridCol w:w="3400"/>
      </w:tblGrid>
      <w:tr w:rsidR="00EA2C6D" w:rsidRPr="00760020" w14:paraId="38473A16" w14:textId="77777777" w:rsidTr="000640C7">
        <w:tc>
          <w:tcPr>
            <w:tcW w:w="2661" w:type="dxa"/>
            <w:shd w:val="clear" w:color="auto" w:fill="F2F2F2" w:themeFill="background1" w:themeFillShade="F2"/>
          </w:tcPr>
          <w:p w14:paraId="38473A13" w14:textId="77777777" w:rsidR="00EA2C6D" w:rsidRPr="00FC1073" w:rsidRDefault="00EA2C6D" w:rsidP="000640C7">
            <w:pPr>
              <w:pStyle w:val="ListParagraph"/>
              <w:tabs>
                <w:tab w:val="left" w:pos="700"/>
              </w:tabs>
              <w:spacing w:before="120" w:after="120"/>
              <w:ind w:left="357" w:right="6"/>
              <w:jc w:val="center"/>
              <w:rPr>
                <w:b/>
                <w:sz w:val="24"/>
                <w:szCs w:val="24"/>
              </w:rPr>
            </w:pPr>
            <w:r w:rsidRPr="00FC1073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214" w:type="dxa"/>
            <w:shd w:val="clear" w:color="auto" w:fill="F2F2F2" w:themeFill="background1" w:themeFillShade="F2"/>
          </w:tcPr>
          <w:p w14:paraId="38473A14" w14:textId="77777777" w:rsidR="00EA2C6D" w:rsidRPr="00FC1073" w:rsidRDefault="00EA2C6D" w:rsidP="000640C7">
            <w:pPr>
              <w:pStyle w:val="ListParagraph"/>
              <w:tabs>
                <w:tab w:val="left" w:pos="700"/>
              </w:tabs>
              <w:spacing w:before="120" w:after="120"/>
              <w:ind w:left="357" w:right="6"/>
              <w:jc w:val="center"/>
              <w:rPr>
                <w:b/>
                <w:sz w:val="24"/>
                <w:szCs w:val="24"/>
              </w:rPr>
            </w:pPr>
            <w:r w:rsidRPr="00FC1073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3400" w:type="dxa"/>
            <w:shd w:val="clear" w:color="auto" w:fill="F2F2F2" w:themeFill="background1" w:themeFillShade="F2"/>
          </w:tcPr>
          <w:p w14:paraId="38473A15" w14:textId="77777777" w:rsidR="00EA2C6D" w:rsidRPr="00FC1073" w:rsidRDefault="00EA2C6D" w:rsidP="000640C7">
            <w:pPr>
              <w:pStyle w:val="ListParagraph"/>
              <w:tabs>
                <w:tab w:val="left" w:pos="700"/>
              </w:tabs>
              <w:spacing w:before="120" w:after="120"/>
              <w:ind w:left="357" w:right="6"/>
              <w:jc w:val="center"/>
              <w:rPr>
                <w:b/>
                <w:sz w:val="24"/>
                <w:szCs w:val="24"/>
              </w:rPr>
            </w:pPr>
            <w:r w:rsidRPr="00FC1073">
              <w:rPr>
                <w:b/>
                <w:sz w:val="24"/>
                <w:szCs w:val="24"/>
              </w:rPr>
              <w:t>Term</w:t>
            </w:r>
          </w:p>
        </w:tc>
      </w:tr>
      <w:tr w:rsidR="00EA2C6D" w:rsidRPr="00760020" w14:paraId="38473A1A" w14:textId="77777777" w:rsidTr="000640C7">
        <w:tc>
          <w:tcPr>
            <w:tcW w:w="2661" w:type="dxa"/>
          </w:tcPr>
          <w:p w14:paraId="38473A17" w14:textId="77777777" w:rsidR="00EA2C6D" w:rsidRPr="00FC1073" w:rsidRDefault="00DC2314" w:rsidP="000640C7">
            <w:pPr>
              <w:pStyle w:val="ListParagraph"/>
              <w:tabs>
                <w:tab w:val="left" w:pos="700"/>
              </w:tabs>
              <w:spacing w:before="120" w:after="120"/>
              <w:ind w:left="357" w:right="6"/>
              <w:jc w:val="left"/>
              <w:rPr>
                <w:sz w:val="24"/>
                <w:szCs w:val="24"/>
              </w:rPr>
            </w:pPr>
            <w:r w:rsidRPr="00FC1073">
              <w:rPr>
                <w:sz w:val="24"/>
                <w:szCs w:val="24"/>
              </w:rPr>
              <w:t>Mr Bevan Hughes</w:t>
            </w:r>
          </w:p>
        </w:tc>
        <w:tc>
          <w:tcPr>
            <w:tcW w:w="3214" w:type="dxa"/>
          </w:tcPr>
          <w:p w14:paraId="38473A18" w14:textId="77777777" w:rsidR="00EA2C6D" w:rsidRPr="00FC1073" w:rsidRDefault="00DC2314" w:rsidP="000640C7">
            <w:pPr>
              <w:pStyle w:val="ListParagraph"/>
              <w:tabs>
                <w:tab w:val="left" w:pos="700"/>
              </w:tabs>
              <w:spacing w:before="120" w:after="120"/>
              <w:ind w:left="0" w:right="6" w:firstLine="0"/>
              <w:jc w:val="left"/>
              <w:rPr>
                <w:sz w:val="24"/>
                <w:szCs w:val="24"/>
              </w:rPr>
            </w:pPr>
            <w:r w:rsidRPr="00FC1073">
              <w:rPr>
                <w:sz w:val="24"/>
                <w:szCs w:val="24"/>
              </w:rPr>
              <w:t>Full-</w:t>
            </w:r>
            <w:r w:rsidR="00760020">
              <w:rPr>
                <w:sz w:val="24"/>
                <w:szCs w:val="24"/>
              </w:rPr>
              <w:t>T</w:t>
            </w:r>
            <w:r w:rsidRPr="00FC1073">
              <w:rPr>
                <w:sz w:val="24"/>
                <w:szCs w:val="24"/>
              </w:rPr>
              <w:t>ime Ordinary Member</w:t>
            </w:r>
          </w:p>
        </w:tc>
        <w:tc>
          <w:tcPr>
            <w:tcW w:w="3400" w:type="dxa"/>
          </w:tcPr>
          <w:p w14:paraId="38473A19" w14:textId="77777777" w:rsidR="00EA2C6D" w:rsidRPr="00FC1073" w:rsidRDefault="00DC2314" w:rsidP="000640C7">
            <w:pPr>
              <w:pStyle w:val="ListParagraph"/>
              <w:tabs>
                <w:tab w:val="left" w:pos="700"/>
              </w:tabs>
              <w:spacing w:before="120" w:after="120"/>
              <w:ind w:left="357" w:right="6"/>
              <w:jc w:val="left"/>
              <w:rPr>
                <w:sz w:val="24"/>
                <w:szCs w:val="24"/>
              </w:rPr>
            </w:pPr>
            <w:r w:rsidRPr="00FC1073">
              <w:rPr>
                <w:sz w:val="24"/>
                <w:szCs w:val="24"/>
              </w:rPr>
              <w:t>18 July 2019 to 17 July 2024</w:t>
            </w:r>
          </w:p>
        </w:tc>
      </w:tr>
      <w:tr w:rsidR="00DC2314" w:rsidRPr="00760020" w14:paraId="38473A1E" w14:textId="77777777" w:rsidTr="000640C7">
        <w:tc>
          <w:tcPr>
            <w:tcW w:w="2661" w:type="dxa"/>
          </w:tcPr>
          <w:p w14:paraId="38473A1B" w14:textId="77777777" w:rsidR="00DC2314" w:rsidRPr="00FC1073" w:rsidRDefault="00DC2314" w:rsidP="000640C7">
            <w:pPr>
              <w:pStyle w:val="ListParagraph"/>
              <w:tabs>
                <w:tab w:val="left" w:pos="700"/>
              </w:tabs>
              <w:spacing w:before="120" w:after="120"/>
              <w:ind w:left="357" w:right="6"/>
              <w:jc w:val="left"/>
              <w:rPr>
                <w:sz w:val="24"/>
                <w:szCs w:val="24"/>
              </w:rPr>
            </w:pPr>
            <w:r w:rsidRPr="00FC1073">
              <w:rPr>
                <w:sz w:val="24"/>
                <w:szCs w:val="24"/>
              </w:rPr>
              <w:t>Ms Joanne Browne</w:t>
            </w:r>
          </w:p>
        </w:tc>
        <w:tc>
          <w:tcPr>
            <w:tcW w:w="3214" w:type="dxa"/>
          </w:tcPr>
          <w:p w14:paraId="38473A1C" w14:textId="77777777" w:rsidR="00DC2314" w:rsidRPr="00FC1073" w:rsidRDefault="00DC2314" w:rsidP="000640C7">
            <w:pPr>
              <w:pStyle w:val="ListParagraph"/>
              <w:tabs>
                <w:tab w:val="left" w:pos="700"/>
              </w:tabs>
              <w:spacing w:before="120" w:after="120"/>
              <w:ind w:left="0" w:right="6" w:firstLine="0"/>
              <w:jc w:val="left"/>
              <w:rPr>
                <w:sz w:val="24"/>
                <w:szCs w:val="24"/>
              </w:rPr>
            </w:pPr>
            <w:r w:rsidRPr="00FC1073">
              <w:rPr>
                <w:sz w:val="24"/>
                <w:szCs w:val="24"/>
              </w:rPr>
              <w:t>Full-</w:t>
            </w:r>
            <w:r w:rsidR="00760020">
              <w:rPr>
                <w:sz w:val="24"/>
                <w:szCs w:val="24"/>
              </w:rPr>
              <w:t>T</w:t>
            </w:r>
            <w:r w:rsidRPr="00FC1073">
              <w:rPr>
                <w:sz w:val="24"/>
                <w:szCs w:val="24"/>
              </w:rPr>
              <w:t>ime Ordinary Member</w:t>
            </w:r>
          </w:p>
        </w:tc>
        <w:tc>
          <w:tcPr>
            <w:tcW w:w="3400" w:type="dxa"/>
          </w:tcPr>
          <w:p w14:paraId="38473A1D" w14:textId="77777777" w:rsidR="00DC2314" w:rsidRPr="00FC1073" w:rsidRDefault="00DC2314" w:rsidP="000640C7">
            <w:pPr>
              <w:pStyle w:val="ListParagraph"/>
              <w:tabs>
                <w:tab w:val="left" w:pos="700"/>
              </w:tabs>
              <w:spacing w:before="120" w:after="120"/>
              <w:ind w:left="357" w:right="6"/>
              <w:jc w:val="left"/>
              <w:rPr>
                <w:sz w:val="24"/>
                <w:szCs w:val="24"/>
              </w:rPr>
            </w:pPr>
            <w:r w:rsidRPr="00FC1073">
              <w:rPr>
                <w:sz w:val="24"/>
                <w:szCs w:val="24"/>
              </w:rPr>
              <w:t>18 July 2019 to 17 July 2024</w:t>
            </w:r>
          </w:p>
        </w:tc>
      </w:tr>
      <w:tr w:rsidR="00DC2314" w:rsidRPr="00760020" w14:paraId="38473A22" w14:textId="77777777" w:rsidTr="000640C7">
        <w:tc>
          <w:tcPr>
            <w:tcW w:w="2661" w:type="dxa"/>
          </w:tcPr>
          <w:p w14:paraId="38473A1F" w14:textId="77777777" w:rsidR="00DC2314" w:rsidRPr="00FC1073" w:rsidRDefault="00DC2314" w:rsidP="000640C7">
            <w:pPr>
              <w:pStyle w:val="ListParagraph"/>
              <w:tabs>
                <w:tab w:val="left" w:pos="700"/>
              </w:tabs>
              <w:spacing w:before="120" w:after="120"/>
              <w:ind w:left="357" w:right="6"/>
              <w:jc w:val="left"/>
              <w:rPr>
                <w:sz w:val="24"/>
                <w:szCs w:val="24"/>
              </w:rPr>
            </w:pPr>
            <w:r w:rsidRPr="00FC1073">
              <w:rPr>
                <w:sz w:val="24"/>
                <w:szCs w:val="24"/>
              </w:rPr>
              <w:t>Mr Alan Walsh</w:t>
            </w:r>
          </w:p>
        </w:tc>
        <w:tc>
          <w:tcPr>
            <w:tcW w:w="3214" w:type="dxa"/>
          </w:tcPr>
          <w:p w14:paraId="38473A20" w14:textId="77777777" w:rsidR="00DC2314" w:rsidRPr="00FC1073" w:rsidRDefault="00DC2314" w:rsidP="000640C7">
            <w:pPr>
              <w:pStyle w:val="ListParagraph"/>
              <w:tabs>
                <w:tab w:val="left" w:pos="700"/>
              </w:tabs>
              <w:spacing w:before="120" w:after="120"/>
              <w:ind w:left="0" w:right="6" w:firstLine="0"/>
              <w:jc w:val="left"/>
              <w:rPr>
                <w:sz w:val="24"/>
                <w:szCs w:val="24"/>
              </w:rPr>
            </w:pPr>
            <w:r w:rsidRPr="00FC1073">
              <w:rPr>
                <w:sz w:val="24"/>
                <w:szCs w:val="24"/>
              </w:rPr>
              <w:t>Full-</w:t>
            </w:r>
            <w:r w:rsidR="00760020">
              <w:rPr>
                <w:sz w:val="24"/>
                <w:szCs w:val="24"/>
              </w:rPr>
              <w:t>T</w:t>
            </w:r>
            <w:r w:rsidRPr="00FC1073">
              <w:rPr>
                <w:sz w:val="24"/>
                <w:szCs w:val="24"/>
              </w:rPr>
              <w:t>ime Adjudicator</w:t>
            </w:r>
          </w:p>
        </w:tc>
        <w:tc>
          <w:tcPr>
            <w:tcW w:w="3400" w:type="dxa"/>
          </w:tcPr>
          <w:p w14:paraId="38473A21" w14:textId="77777777" w:rsidR="00DC2314" w:rsidRPr="00FC1073" w:rsidRDefault="00DC2314" w:rsidP="000640C7">
            <w:pPr>
              <w:pStyle w:val="ListParagraph"/>
              <w:tabs>
                <w:tab w:val="left" w:pos="700"/>
              </w:tabs>
              <w:spacing w:before="120" w:after="120"/>
              <w:ind w:left="357" w:right="6"/>
              <w:jc w:val="left"/>
              <w:rPr>
                <w:sz w:val="24"/>
                <w:szCs w:val="24"/>
              </w:rPr>
            </w:pPr>
            <w:r w:rsidRPr="00FC1073">
              <w:rPr>
                <w:sz w:val="24"/>
                <w:szCs w:val="24"/>
              </w:rPr>
              <w:t>18 July 2019 to 17 July 2024</w:t>
            </w:r>
          </w:p>
        </w:tc>
      </w:tr>
    </w:tbl>
    <w:p w14:paraId="38473A23" w14:textId="28DCFAE3" w:rsidR="00E66650" w:rsidRDefault="000640C7" w:rsidP="000640C7">
      <w:pPr>
        <w:pStyle w:val="ListParagraph"/>
        <w:numPr>
          <w:ilvl w:val="0"/>
          <w:numId w:val="2"/>
        </w:numPr>
        <w:tabs>
          <w:tab w:val="left" w:pos="700"/>
        </w:tabs>
        <w:spacing w:before="360"/>
        <w:ind w:left="357" w:right="3"/>
        <w:rPr>
          <w:sz w:val="24"/>
          <w:szCs w:val="24"/>
        </w:rPr>
      </w:pPr>
      <w:r>
        <w:rPr>
          <w:i/>
          <w:sz w:val="24"/>
          <w:szCs w:val="24"/>
          <w:u w:val="single"/>
        </w:rPr>
        <w:t>Attachments</w:t>
      </w:r>
    </w:p>
    <w:p w14:paraId="4091AE5B" w14:textId="15F1D93D" w:rsidR="000640C7" w:rsidRPr="000640C7" w:rsidRDefault="000640C7" w:rsidP="000640C7">
      <w:pPr>
        <w:pStyle w:val="ListParagraph"/>
        <w:numPr>
          <w:ilvl w:val="0"/>
          <w:numId w:val="4"/>
        </w:numPr>
        <w:tabs>
          <w:tab w:val="left" w:pos="700"/>
        </w:tabs>
        <w:spacing w:before="120"/>
        <w:ind w:right="3"/>
        <w:rPr>
          <w:sz w:val="24"/>
          <w:szCs w:val="24"/>
        </w:rPr>
      </w:pPr>
      <w:r>
        <w:rPr>
          <w:sz w:val="24"/>
          <w:szCs w:val="24"/>
        </w:rPr>
        <w:t>Nil.</w:t>
      </w:r>
    </w:p>
    <w:sectPr w:rsidR="000640C7" w:rsidRPr="000640C7" w:rsidSect="00A510ED">
      <w:headerReference w:type="default" r:id="rId11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5E508" w14:textId="77777777" w:rsidR="00DE7A48" w:rsidRDefault="00DE7A48" w:rsidP="0072240C">
      <w:r>
        <w:separator/>
      </w:r>
    </w:p>
  </w:endnote>
  <w:endnote w:type="continuationSeparator" w:id="0">
    <w:p w14:paraId="0B7D4931" w14:textId="77777777" w:rsidR="00DE7A48" w:rsidRDefault="00DE7A48" w:rsidP="0072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47CC5" w14:textId="77777777" w:rsidR="00DE7A48" w:rsidRDefault="00DE7A48" w:rsidP="0072240C">
      <w:r>
        <w:separator/>
      </w:r>
    </w:p>
  </w:footnote>
  <w:footnote w:type="continuationSeparator" w:id="0">
    <w:p w14:paraId="77549985" w14:textId="77777777" w:rsidR="00DE7A48" w:rsidRDefault="00DE7A48" w:rsidP="0072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73A29" w14:textId="77777777" w:rsidR="0072240C" w:rsidRPr="00937A4A" w:rsidRDefault="0072240C" w:rsidP="0072240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38473A2A" w14:textId="77777777" w:rsidR="0072240C" w:rsidRPr="00937A4A" w:rsidRDefault="0072240C" w:rsidP="0072240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38473A2B" w14:textId="77777777" w:rsidR="0072240C" w:rsidRPr="00FC1073" w:rsidRDefault="0072240C" w:rsidP="0072240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  <w:sz w:val="24"/>
      </w:rPr>
    </w:pPr>
    <w:r w:rsidRPr="00FC1073">
      <w:rPr>
        <w:b/>
        <w:sz w:val="24"/>
      </w:rPr>
      <w:t xml:space="preserve">Cabinet – </w:t>
    </w:r>
    <w:r w:rsidR="00760020" w:rsidRPr="00FC1073">
      <w:rPr>
        <w:b/>
        <w:sz w:val="24"/>
      </w:rPr>
      <w:t>Ju</w:t>
    </w:r>
    <w:r w:rsidR="00BA5062">
      <w:rPr>
        <w:b/>
        <w:sz w:val="24"/>
      </w:rPr>
      <w:t>ly</w:t>
    </w:r>
    <w:r w:rsidR="00760020" w:rsidRPr="00FC1073">
      <w:rPr>
        <w:b/>
        <w:sz w:val="24"/>
      </w:rPr>
      <w:t xml:space="preserve"> </w:t>
    </w:r>
    <w:r w:rsidR="00DC2314" w:rsidRPr="00FC1073">
      <w:rPr>
        <w:b/>
        <w:sz w:val="24"/>
      </w:rPr>
      <w:t>2019</w:t>
    </w:r>
  </w:p>
  <w:p w14:paraId="38473A2C" w14:textId="77777777" w:rsidR="00760020" w:rsidRPr="00FC1073" w:rsidRDefault="00B87D19" w:rsidP="0072240C">
    <w:pPr>
      <w:pStyle w:val="Header"/>
      <w:spacing w:before="120"/>
      <w:rPr>
        <w:b/>
        <w:sz w:val="24"/>
        <w:u w:val="single"/>
      </w:rPr>
    </w:pPr>
    <w:r>
      <w:rPr>
        <w:b/>
        <w:sz w:val="24"/>
        <w:u w:val="single"/>
      </w:rPr>
      <w:t>Rea</w:t>
    </w:r>
    <w:r w:rsidR="00760020" w:rsidRPr="00FC1073">
      <w:rPr>
        <w:b/>
        <w:sz w:val="24"/>
        <w:u w:val="single"/>
      </w:rPr>
      <w:t>ppointment of two full-time Ordinary Members and one full-time Adjudicator to the Queensland Civil and Administrative Tribunal</w:t>
    </w:r>
  </w:p>
  <w:p w14:paraId="38473A2D" w14:textId="77777777" w:rsidR="0072240C" w:rsidRPr="00FC1073" w:rsidRDefault="0072240C" w:rsidP="0072240C">
    <w:pPr>
      <w:pStyle w:val="Header"/>
      <w:spacing w:before="120"/>
      <w:rPr>
        <w:b/>
        <w:sz w:val="24"/>
        <w:u w:val="single"/>
      </w:rPr>
    </w:pPr>
    <w:r w:rsidRPr="00FC1073">
      <w:rPr>
        <w:b/>
        <w:sz w:val="24"/>
        <w:u w:val="single"/>
      </w:rPr>
      <w:t>Attorney-General and Minister for Justice and Leader of the House</w:t>
    </w:r>
  </w:p>
  <w:p w14:paraId="38473A2E" w14:textId="77777777" w:rsidR="0072240C" w:rsidRPr="00246171" w:rsidRDefault="0072240C" w:rsidP="0072240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87650"/>
    <w:multiLevelType w:val="hybridMultilevel"/>
    <w:tmpl w:val="5F2697B6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97B2857"/>
    <w:multiLevelType w:val="hybridMultilevel"/>
    <w:tmpl w:val="AA285C06"/>
    <w:lvl w:ilvl="0" w:tplc="DD3CDB9A">
      <w:start w:val="1"/>
      <w:numFmt w:val="decimal"/>
      <w:lvlText w:val="%1."/>
      <w:lvlJc w:val="left"/>
      <w:pPr>
        <w:ind w:left="699" w:hanging="35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30127694">
      <w:numFmt w:val="bullet"/>
      <w:lvlText w:val=""/>
      <w:lvlJc w:val="left"/>
      <w:pPr>
        <w:ind w:left="1151" w:hanging="454"/>
      </w:pPr>
      <w:rPr>
        <w:rFonts w:hint="default"/>
        <w:w w:val="100"/>
      </w:rPr>
    </w:lvl>
    <w:lvl w:ilvl="2" w:tplc="815E9634">
      <w:numFmt w:val="bullet"/>
      <w:lvlText w:val="•"/>
      <w:lvlJc w:val="left"/>
      <w:pPr>
        <w:ind w:left="1160" w:hanging="454"/>
      </w:pPr>
      <w:rPr>
        <w:rFonts w:hint="default"/>
      </w:rPr>
    </w:lvl>
    <w:lvl w:ilvl="3" w:tplc="D6FAB02E">
      <w:numFmt w:val="bullet"/>
      <w:lvlText w:val="•"/>
      <w:lvlJc w:val="left"/>
      <w:pPr>
        <w:ind w:left="2228" w:hanging="454"/>
      </w:pPr>
      <w:rPr>
        <w:rFonts w:hint="default"/>
      </w:rPr>
    </w:lvl>
    <w:lvl w:ilvl="4" w:tplc="7F76449E">
      <w:numFmt w:val="bullet"/>
      <w:lvlText w:val="•"/>
      <w:lvlJc w:val="left"/>
      <w:pPr>
        <w:ind w:left="3296" w:hanging="454"/>
      </w:pPr>
      <w:rPr>
        <w:rFonts w:hint="default"/>
      </w:rPr>
    </w:lvl>
    <w:lvl w:ilvl="5" w:tplc="CA5003E0">
      <w:numFmt w:val="bullet"/>
      <w:lvlText w:val="•"/>
      <w:lvlJc w:val="left"/>
      <w:pPr>
        <w:ind w:left="4364" w:hanging="454"/>
      </w:pPr>
      <w:rPr>
        <w:rFonts w:hint="default"/>
      </w:rPr>
    </w:lvl>
    <w:lvl w:ilvl="6" w:tplc="F18E8F52">
      <w:numFmt w:val="bullet"/>
      <w:lvlText w:val="•"/>
      <w:lvlJc w:val="left"/>
      <w:pPr>
        <w:ind w:left="5433" w:hanging="454"/>
      </w:pPr>
      <w:rPr>
        <w:rFonts w:hint="default"/>
      </w:rPr>
    </w:lvl>
    <w:lvl w:ilvl="7" w:tplc="E5DA73AC">
      <w:numFmt w:val="bullet"/>
      <w:lvlText w:val="•"/>
      <w:lvlJc w:val="left"/>
      <w:pPr>
        <w:ind w:left="6501" w:hanging="454"/>
      </w:pPr>
      <w:rPr>
        <w:rFonts w:hint="default"/>
      </w:rPr>
    </w:lvl>
    <w:lvl w:ilvl="8" w:tplc="2F149634">
      <w:numFmt w:val="bullet"/>
      <w:lvlText w:val="•"/>
      <w:lvlJc w:val="left"/>
      <w:pPr>
        <w:ind w:left="7569" w:hanging="454"/>
      </w:pPr>
      <w:rPr>
        <w:rFonts w:hint="default"/>
      </w:rPr>
    </w:lvl>
  </w:abstractNum>
  <w:abstractNum w:abstractNumId="2" w15:restartNumberingAfterBreak="0">
    <w:nsid w:val="4FDB5840"/>
    <w:multiLevelType w:val="hybridMultilevel"/>
    <w:tmpl w:val="B770E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573E0"/>
    <w:multiLevelType w:val="hybridMultilevel"/>
    <w:tmpl w:val="D6285FAC"/>
    <w:lvl w:ilvl="0" w:tplc="DE10C9C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50"/>
    <w:rsid w:val="000640C7"/>
    <w:rsid w:val="0019164C"/>
    <w:rsid w:val="00246171"/>
    <w:rsid w:val="00256B19"/>
    <w:rsid w:val="00283710"/>
    <w:rsid w:val="002D6917"/>
    <w:rsid w:val="004D13A5"/>
    <w:rsid w:val="00516017"/>
    <w:rsid w:val="006005DF"/>
    <w:rsid w:val="006D54FE"/>
    <w:rsid w:val="00716A5B"/>
    <w:rsid w:val="0072240C"/>
    <w:rsid w:val="00743426"/>
    <w:rsid w:val="00760020"/>
    <w:rsid w:val="00887C5F"/>
    <w:rsid w:val="00A31782"/>
    <w:rsid w:val="00A510ED"/>
    <w:rsid w:val="00B87D19"/>
    <w:rsid w:val="00BA5062"/>
    <w:rsid w:val="00BC070E"/>
    <w:rsid w:val="00CB3946"/>
    <w:rsid w:val="00DB7ED1"/>
    <w:rsid w:val="00DC2314"/>
    <w:rsid w:val="00DE7A48"/>
    <w:rsid w:val="00E449B1"/>
    <w:rsid w:val="00E66650"/>
    <w:rsid w:val="00EA2C6D"/>
    <w:rsid w:val="00F32702"/>
    <w:rsid w:val="00F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73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638" w:right="676"/>
      <w:jc w:val="center"/>
      <w:outlineLvl w:val="0"/>
    </w:pPr>
    <w:rPr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48"/>
      <w:ind w:left="699" w:right="735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76"/>
      <w:ind w:left="340"/>
      <w:outlineLvl w:val="2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1"/>
      <w:ind w:left="699" w:hanging="35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24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40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224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40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EA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62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E8EF4-1A9A-421D-A615-829251B9E2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922CC8-4AAA-41F9-B3AE-5ECF76EB918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3e311de-a790-43ff-be63-577c26c7507c"/>
    <ds:schemaRef ds:uri="b8ed82f2-f7bd-423c-8698-5e132afe9245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218A935-6E08-4527-AE8A-15B2A393A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94ABA-ACD1-4EED-ACE9-BDFA953B58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989</Characters>
  <Application>Microsoft Office Word</Application>
  <DocSecurity>0</DocSecurity>
  <Lines>27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Submission</vt:lpstr>
    </vt:vector>
  </TitlesOfParts>
  <Company/>
  <LinksUpToDate>false</LinksUpToDate>
  <CharactersWithSpaces>1151</CharactersWithSpaces>
  <SharedDoc>false</SharedDoc>
  <HyperlinkBase>https://www.cabinet.qld.gov.au/documents/2019/Jul/ApptsQCAT/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Submission</dc:title>
  <dc:creator/>
  <cp:lastModifiedBy/>
  <cp:revision>11</cp:revision>
  <cp:lastPrinted>2020-01-07T01:48:00Z</cp:lastPrinted>
  <dcterms:created xsi:type="dcterms:W3CDTF">2019-07-01T04:34:00Z</dcterms:created>
  <dcterms:modified xsi:type="dcterms:W3CDTF">2020-07-19T21:59:00Z</dcterms:modified>
  <cp:category>Significant_Appointments,Justice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2018-05-22T00:00:00Z</vt:filetime>
  </property>
  <property fmtid="{D5CDD505-2E9C-101B-9397-08002B2CF9AE}" pid="5" name="ContentTypeId">
    <vt:lpwstr>0x010100DDE14CFDD070B24F85F5DE43654FF01E</vt:lpwstr>
  </property>
</Properties>
</file>